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  <w:lang w:val="en-US" w:eastAsia="zh-CN"/>
        </w:rPr>
      </w:pPr>
      <w:bookmarkStart w:id="27" w:name="_GoBack"/>
      <w:bookmarkEnd w:id="27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  <w:lang w:val="en-US" w:eastAsia="zh-CN"/>
        </w:rPr>
        <w:t>附件3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30"/>
          <w:szCs w:val="30"/>
          <w:shd w:val="clear" w:fill="FFFFFF"/>
          <w:lang w:val="en-US" w:eastAsia="zh-CN"/>
        </w:rPr>
        <w:t>商务技术响应表</w:t>
      </w:r>
    </w:p>
    <w:tbl>
      <w:tblPr>
        <w:tblStyle w:val="15"/>
        <w:tblpPr w:leftFromText="180" w:rightFromText="180" w:vertAnchor="text" w:horzAnchor="page" w:tblpX="1329" w:tblpY="334"/>
        <w:tblOverlap w:val="never"/>
        <w:tblW w:w="9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06"/>
        <w:gridCol w:w="2809"/>
        <w:gridCol w:w="2945"/>
        <w:gridCol w:w="1464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20" w:hRule="atLeast"/>
        </w:trPr>
        <w:tc>
          <w:tcPr>
            <w:tcW w:w="6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  <w:t xml:space="preserve">                     </w:t>
            </w:r>
            <w:bookmarkStart w:id="0" w:name="_Toc254970729"/>
            <w:bookmarkStart w:id="1" w:name="_Toc254970588"/>
            <w:bookmarkStart w:id="2" w:name="_Toc173066401"/>
            <w:bookmarkStart w:id="3" w:name="_Toc405905876"/>
            <w:bookmarkStart w:id="4" w:name="_Toc173211900"/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  <w:t>序号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280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采购要求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  <w:bookmarkStart w:id="5" w:name="_Toc254970731"/>
            <w:bookmarkStart w:id="6" w:name="_Toc405905878"/>
            <w:bookmarkStart w:id="7" w:name="_Toc254970590"/>
            <w:bookmarkStart w:id="8" w:name="_Toc173211902"/>
            <w:bookmarkStart w:id="9" w:name="_Toc173066403"/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  <w:t>具体响应</w:t>
            </w:r>
            <w:bookmarkEnd w:id="5"/>
            <w:bookmarkEnd w:id="6"/>
            <w:bookmarkEnd w:id="7"/>
            <w:bookmarkEnd w:id="8"/>
            <w:bookmarkEnd w:id="9"/>
          </w:p>
        </w:tc>
        <w:tc>
          <w:tcPr>
            <w:tcW w:w="146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  <w:bookmarkStart w:id="10" w:name="_Toc173211903"/>
            <w:bookmarkStart w:id="11" w:name="_Toc405905879"/>
            <w:bookmarkStart w:id="12" w:name="_Toc254970732"/>
            <w:bookmarkStart w:id="13" w:name="_Toc254970591"/>
            <w:bookmarkStart w:id="14" w:name="_Toc173066404"/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  <w:t>响应/偏离</w:t>
            </w:r>
            <w:bookmarkEnd w:id="10"/>
            <w:bookmarkEnd w:id="11"/>
            <w:bookmarkEnd w:id="12"/>
            <w:bookmarkEnd w:id="13"/>
            <w:bookmarkEnd w:id="14"/>
          </w:p>
        </w:tc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  <w:bookmarkStart w:id="15" w:name="_Toc254970733"/>
            <w:bookmarkStart w:id="16" w:name="_Toc254970592"/>
            <w:bookmarkStart w:id="17" w:name="_Toc405905880"/>
            <w:bookmarkStart w:id="18" w:name="_Toc173211904"/>
            <w:bookmarkStart w:id="19" w:name="_Toc173066405"/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  <w:t>说明</w:t>
            </w:r>
            <w:bookmarkEnd w:id="15"/>
            <w:bookmarkEnd w:id="16"/>
            <w:bookmarkEnd w:id="17"/>
            <w:bookmarkEnd w:id="18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05" w:hRule="atLeast"/>
        </w:trPr>
        <w:tc>
          <w:tcPr>
            <w:tcW w:w="918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  <w:bookmarkStart w:id="20" w:name="_Toc405905881"/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商务部分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05" w:hRule="atLeast"/>
        </w:trPr>
        <w:tc>
          <w:tcPr>
            <w:tcW w:w="60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  <w:bookmarkStart w:id="21" w:name="_Toc254970593"/>
            <w:bookmarkStart w:id="22" w:name="_Toc173211905"/>
            <w:bookmarkStart w:id="23" w:name="_Toc254970734"/>
            <w:bookmarkStart w:id="24" w:name="_Toc405905882"/>
            <w:bookmarkStart w:id="25" w:name="_Toc173066406"/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  <w:t>1</w:t>
            </w:r>
            <w:bookmarkEnd w:id="21"/>
            <w:bookmarkEnd w:id="22"/>
            <w:bookmarkEnd w:id="23"/>
            <w:bookmarkEnd w:id="24"/>
            <w:bookmarkEnd w:id="25"/>
          </w:p>
        </w:tc>
        <w:tc>
          <w:tcPr>
            <w:tcW w:w="2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4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工期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及服务地点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1.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工期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：自接通知进场后起算，视天气情况暂定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eastAsia="zh-CN"/>
              </w:rPr>
              <w:t>一个月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交付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地点：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采购人指定地点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46" w:hRule="atLeast"/>
        </w:trPr>
        <w:tc>
          <w:tcPr>
            <w:tcW w:w="60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green"/>
              </w:rPr>
              <w:t>付款方式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green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green"/>
                <w:lang w:val="en-US" w:eastAsia="zh-CN" w:bidi="ar-SA"/>
              </w:rPr>
              <w:t>签订合同10个工作日内付合同总金额的30%，工期完成验收合格后付合同总金额的60%，保修期满10个工作日内付合同金额的10%。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46" w:hRule="atLeast"/>
        </w:trPr>
        <w:tc>
          <w:tcPr>
            <w:tcW w:w="60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green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报价要求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报价包含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采购人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指定地点交付所投产品时所产生的一切费用总和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包括货款、标准附件、备品备件、专用工具、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人工费、服务费、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包装、运输、装卸、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检测、试验、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保险、税金、货到就位以及安装、调试、保修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成本、税金及利润，采购人不再另外支付其他费用</w:t>
            </w: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46" w:hRule="atLeast"/>
        </w:trPr>
        <w:tc>
          <w:tcPr>
            <w:tcW w:w="60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其他要求：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供应商必须承诺自行提供本项目的所有服务内容，不得转让或转包、分包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05" w:hRule="atLeast"/>
        </w:trPr>
        <w:tc>
          <w:tcPr>
            <w:tcW w:w="918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技术部分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05" w:hRule="atLeast"/>
        </w:trPr>
        <w:tc>
          <w:tcPr>
            <w:tcW w:w="60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  <w:bookmarkStart w:id="26" w:name="_Toc405905887"/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  <w:t>1</w:t>
            </w:r>
            <w:bookmarkEnd w:id="26"/>
          </w:p>
        </w:tc>
        <w:tc>
          <w:tcPr>
            <w:tcW w:w="2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一、概况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住院大楼东北角面三、四、九楼、东南面三、四、十楼，西南面四、五、六、七、八、十楼，西北面三楼局部脱灰现象。现场勘察后初步判定为主体抹灰层粘结不牢造成空鼓。住院大楼西面6、3、12、13楼，东面11、10楼等玻璃幕墙6片玻璃严重破损，需要及时维修。以免造成楼下附近行人的生命安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二、实施方案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1、查实抹灰层脱落的原因和周边实况，画出要处理的区域分界线。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2、人工切割方正。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3、人工凿除空鼓部位的抹灰层。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4、清理干净基层和灰尘。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5、人工拌合 1：25水泥砂浆分二次抹实压光。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6、新抹灰层人工淋水保养三天。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7、干透和收缩稳定后涂刷防水涂料两遍，保养二天后涂刷外墙专用涂料底漆两遍。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8、保养三天后按原外墙颜色修复，墙面饰面层。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9、量尺定制好六块中空钢化玻璃。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10、安装吊篮从楼顶吊工人和材料下六楼。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11、由工人现场安装完工。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三、安全措施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1、设立安全通道标志，正确引导出入人员从安全通道快速通行，不得停留。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2、材料和机具摆设整齐，专人管理。确保医院营运正常，符合安全文明施工要求。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3、高空作业人员必须严格戴好个人安全保护用品，要求戴好安全帽、安全带，防止工具和其他杂物跌落造成二次伤害事故。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4、要求参加作业人员购买工伤保险，严禁酒后上岗作业，身体不适应立即停止作业。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5、紧急情况及时报告医院负责人，配合医方紧急处理。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6、修复处理完成后，清扫好周边杂物，搞好清洁卫生，恢复原貌。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四、工程量估测：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详见附件1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五、质量要求：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合格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六、保修期：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自完成维修并验收合格之日起，保修期按两年期限计算。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</w:tbl>
    <w:p>
      <w:pPr>
        <w:snapToGrid w:val="0"/>
        <w:spacing w:line="400" w:lineRule="exact"/>
        <w:rPr>
          <w:rFonts w:hint="eastAsia" w:ascii="宋体" w:hAnsi="宋体" w:eastAsia="宋体" w:cs="宋体"/>
          <w:b/>
          <w:color w:val="auto"/>
          <w:szCs w:val="21"/>
          <w:highlight w:val="none"/>
        </w:rPr>
      </w:pPr>
    </w:p>
    <w:p>
      <w:pPr>
        <w:spacing w:line="400" w:lineRule="exact"/>
        <w:ind w:firstLine="3360" w:firstLineChars="1600"/>
        <w:rPr>
          <w:rFonts w:hint="eastAsia" w:ascii="宋体" w:hAnsi="宋体" w:eastAsia="宋体" w:cs="宋体"/>
          <w:color w:val="auto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highlight w:val="none"/>
        </w:rPr>
        <w:t>法定代表人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（负责人）</w:t>
      </w:r>
      <w:r>
        <w:rPr>
          <w:rFonts w:hint="eastAsia" w:ascii="宋体" w:hAnsi="宋体" w:eastAsia="宋体" w:cs="宋体"/>
          <w:color w:val="auto"/>
          <w:highlight w:val="none"/>
        </w:rPr>
        <w:t>或委托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代理人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签字</w:t>
      </w:r>
      <w:r>
        <w:rPr>
          <w:rFonts w:hint="eastAsia" w:ascii="宋体" w:hAnsi="宋体" w:eastAsia="宋体" w:cs="宋体"/>
          <w:color w:val="auto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　　        　　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</w:t>
      </w:r>
    </w:p>
    <w:p>
      <w:pPr>
        <w:spacing w:line="400" w:lineRule="exact"/>
        <w:ind w:firstLine="5460" w:firstLineChars="2600"/>
        <w:rPr>
          <w:rFonts w:hint="eastAsia" w:ascii="宋体" w:hAnsi="宋体" w:eastAsia="宋体" w:cs="宋体"/>
          <w:color w:val="auto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报价</w:t>
      </w:r>
      <w:r>
        <w:rPr>
          <w:rFonts w:hint="eastAsia" w:ascii="宋体" w:hAnsi="宋体" w:eastAsia="宋体" w:cs="宋体"/>
          <w:color w:val="auto"/>
          <w:highlight w:val="none"/>
        </w:rPr>
        <w:t>人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名称</w:t>
      </w:r>
      <w:r>
        <w:rPr>
          <w:rFonts w:hint="eastAsia" w:ascii="宋体" w:hAnsi="宋体" w:eastAsia="宋体" w:cs="宋体"/>
          <w:color w:val="auto"/>
          <w:highlight w:val="none"/>
        </w:rPr>
        <w:t>(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公</w:t>
      </w:r>
      <w:r>
        <w:rPr>
          <w:rFonts w:hint="eastAsia" w:ascii="宋体" w:hAnsi="宋体" w:eastAsia="宋体" w:cs="宋体"/>
          <w:color w:val="auto"/>
          <w:highlight w:val="none"/>
        </w:rPr>
        <w:t>章) 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　　        　　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 </w:t>
      </w:r>
    </w:p>
    <w:p>
      <w:pPr>
        <w:spacing w:line="400" w:lineRule="exact"/>
        <w:ind w:firstLine="3204" w:firstLineChars="1526"/>
        <w:rPr>
          <w:rFonts w:hint="eastAsia" w:ascii="宋体" w:hAnsi="宋体" w:eastAsia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 xml:space="preserve">  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日期：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年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月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日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</w:rPr>
      </w:pP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313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</w:rPr>
        <w:t> 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3ZWNlYzkwMzEzMjZhZWU5MTU5MjljZmVhODdlZmIifQ=="/>
  </w:docVars>
  <w:rsids>
    <w:rsidRoot w:val="00000000"/>
    <w:rsid w:val="002F1FB9"/>
    <w:rsid w:val="007B7CC9"/>
    <w:rsid w:val="01CD0720"/>
    <w:rsid w:val="02BD75DA"/>
    <w:rsid w:val="03100052"/>
    <w:rsid w:val="037D072F"/>
    <w:rsid w:val="04F419D9"/>
    <w:rsid w:val="055B6D51"/>
    <w:rsid w:val="05803C79"/>
    <w:rsid w:val="05A85CFB"/>
    <w:rsid w:val="05B1657D"/>
    <w:rsid w:val="05D52594"/>
    <w:rsid w:val="0652740E"/>
    <w:rsid w:val="07DF6CB0"/>
    <w:rsid w:val="092B6B72"/>
    <w:rsid w:val="09652EA6"/>
    <w:rsid w:val="0AEE6EBE"/>
    <w:rsid w:val="0C7261E7"/>
    <w:rsid w:val="0D957AD2"/>
    <w:rsid w:val="11FD083A"/>
    <w:rsid w:val="1481196D"/>
    <w:rsid w:val="15C045E5"/>
    <w:rsid w:val="16445BF1"/>
    <w:rsid w:val="1948775C"/>
    <w:rsid w:val="1A460F30"/>
    <w:rsid w:val="1BA65D80"/>
    <w:rsid w:val="1BE20728"/>
    <w:rsid w:val="1BFD51C0"/>
    <w:rsid w:val="1CFE0B16"/>
    <w:rsid w:val="1D6055D0"/>
    <w:rsid w:val="1E99494D"/>
    <w:rsid w:val="205025CB"/>
    <w:rsid w:val="21A44FF7"/>
    <w:rsid w:val="2206617A"/>
    <w:rsid w:val="22250295"/>
    <w:rsid w:val="2606185D"/>
    <w:rsid w:val="281364C9"/>
    <w:rsid w:val="286F7E3D"/>
    <w:rsid w:val="28F67420"/>
    <w:rsid w:val="298A0219"/>
    <w:rsid w:val="2A4B352D"/>
    <w:rsid w:val="2A781EB5"/>
    <w:rsid w:val="2D1C7470"/>
    <w:rsid w:val="2F8E5BB6"/>
    <w:rsid w:val="31404A38"/>
    <w:rsid w:val="32D13B5C"/>
    <w:rsid w:val="359A3B85"/>
    <w:rsid w:val="36C93267"/>
    <w:rsid w:val="39B84172"/>
    <w:rsid w:val="3A083F96"/>
    <w:rsid w:val="3BE00789"/>
    <w:rsid w:val="3E18333B"/>
    <w:rsid w:val="3E4E2372"/>
    <w:rsid w:val="3EF50189"/>
    <w:rsid w:val="3F990DFA"/>
    <w:rsid w:val="41CF68E1"/>
    <w:rsid w:val="43233CA8"/>
    <w:rsid w:val="43E837B0"/>
    <w:rsid w:val="464F0997"/>
    <w:rsid w:val="46F97410"/>
    <w:rsid w:val="47F07F64"/>
    <w:rsid w:val="480908C5"/>
    <w:rsid w:val="49211C3E"/>
    <w:rsid w:val="4A05193C"/>
    <w:rsid w:val="4BD84FF1"/>
    <w:rsid w:val="4F245F47"/>
    <w:rsid w:val="50CE26AB"/>
    <w:rsid w:val="53D3124A"/>
    <w:rsid w:val="55B92C9D"/>
    <w:rsid w:val="58C90216"/>
    <w:rsid w:val="58D46DDE"/>
    <w:rsid w:val="5943350B"/>
    <w:rsid w:val="59663FBD"/>
    <w:rsid w:val="59A33FA9"/>
    <w:rsid w:val="5B6F7BE4"/>
    <w:rsid w:val="5D3D3FE6"/>
    <w:rsid w:val="5FC15189"/>
    <w:rsid w:val="605E7A9B"/>
    <w:rsid w:val="61CD5054"/>
    <w:rsid w:val="63737EDD"/>
    <w:rsid w:val="637A2DB4"/>
    <w:rsid w:val="68355B04"/>
    <w:rsid w:val="6C1D0D5E"/>
    <w:rsid w:val="6FCC2160"/>
    <w:rsid w:val="718756DA"/>
    <w:rsid w:val="726C5EF8"/>
    <w:rsid w:val="72E0764F"/>
    <w:rsid w:val="73453041"/>
    <w:rsid w:val="738F5872"/>
    <w:rsid w:val="74130252"/>
    <w:rsid w:val="749770EE"/>
    <w:rsid w:val="778B23D2"/>
    <w:rsid w:val="7A923E9A"/>
    <w:rsid w:val="7AEC5358"/>
    <w:rsid w:val="7C6B14E4"/>
    <w:rsid w:val="7C8D4F98"/>
    <w:rsid w:val="7CB83264"/>
    <w:rsid w:val="7DBF3660"/>
    <w:rsid w:val="7DE362CD"/>
    <w:rsid w:val="7DE946D6"/>
    <w:rsid w:val="7ED00439"/>
    <w:rsid w:val="7F1A76DE"/>
    <w:rsid w:val="FF7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Calibri" w:hAnsi="Calibri" w:eastAsia="宋体" w:cs="Times New Roman"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4"/>
    <w:basedOn w:val="1"/>
    <w:next w:val="1"/>
    <w:qFormat/>
    <w:uiPriority w:val="0"/>
    <w:pPr>
      <w:tabs>
        <w:tab w:val="left" w:pos="2155"/>
      </w:tabs>
      <w:adjustRightInd w:val="0"/>
      <w:spacing w:before="120" w:beforeLines="0" w:line="360" w:lineRule="auto"/>
      <w:ind w:left="2155" w:hanging="1078"/>
      <w:textAlignment w:val="baseline"/>
      <w:outlineLvl w:val="3"/>
    </w:pPr>
    <w:rPr>
      <w:rFonts w:ascii="Arial" w:eastAsia="黑体"/>
      <w:kern w:val="0"/>
      <w:sz w:val="28"/>
      <w:szCs w:val="20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6">
    <w:name w:val="Normal Indent"/>
    <w:basedOn w:val="1"/>
    <w:next w:val="1"/>
    <w:qFormat/>
    <w:uiPriority w:val="0"/>
    <w:pPr>
      <w:ind w:firstLine="420" w:firstLineChars="200"/>
    </w:pPr>
  </w:style>
  <w:style w:type="paragraph" w:styleId="7">
    <w:name w:val="Body Text"/>
    <w:basedOn w:val="1"/>
    <w:next w:val="8"/>
    <w:qFormat/>
    <w:uiPriority w:val="0"/>
    <w:pPr>
      <w:spacing w:line="380" w:lineRule="exact"/>
    </w:pPr>
    <w:rPr>
      <w:rFonts w:ascii="Times New Roman" w:hAnsi="Times New Roman" w:eastAsia="宋体" w:cs="Times New Roman"/>
      <w:sz w:val="24"/>
    </w:rPr>
  </w:style>
  <w:style w:type="paragraph" w:styleId="8">
    <w:name w:val="Body Text First Indent"/>
    <w:basedOn w:val="7"/>
    <w:qFormat/>
    <w:uiPriority w:val="0"/>
    <w:pPr>
      <w:spacing w:after="120" w:line="240" w:lineRule="auto"/>
      <w:ind w:firstLine="420" w:firstLineChars="100"/>
    </w:pPr>
    <w:rPr>
      <w:rFonts w:ascii="Times New Roman" w:hAnsi="Times New Roman" w:eastAsia="宋体" w:cs="Times New Roman"/>
      <w:sz w:val="21"/>
    </w:rPr>
  </w:style>
  <w:style w:type="paragraph" w:styleId="9">
    <w:name w:val="Body Text Indent"/>
    <w:basedOn w:val="1"/>
    <w:next w:val="10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10">
    <w:name w:val="Body Text First Indent 2"/>
    <w:basedOn w:val="9"/>
    <w:next w:val="6"/>
    <w:qFormat/>
    <w:uiPriority w:val="0"/>
    <w:pPr>
      <w:spacing w:after="120"/>
      <w:ind w:left="420" w:leftChars="200" w:firstLine="420" w:firstLineChars="200"/>
    </w:pPr>
    <w:rPr>
      <w:rFonts w:ascii="Times New Roman" w:eastAsia="宋体"/>
      <w:sz w:val="21"/>
      <w:szCs w:val="24"/>
    </w:rPr>
  </w:style>
  <w:style w:type="paragraph" w:styleId="11">
    <w:name w:val="Plain Text"/>
    <w:basedOn w:val="1"/>
    <w:next w:val="5"/>
    <w:qFormat/>
    <w:uiPriority w:val="0"/>
    <w:rPr>
      <w:rFonts w:hint="eastAsia" w:ascii="宋体" w:hAnsi="Courier New" w:eastAsia="宋体" w:cs="Times New Roman"/>
      <w:szCs w:val="21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7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8">
    <w:name w:val="表内文字"/>
    <w:basedOn w:val="1"/>
    <w:qFormat/>
    <w:uiPriority w:val="0"/>
    <w:pPr>
      <w:snapToGrid w:val="0"/>
      <w:spacing w:line="320" w:lineRule="exact"/>
    </w:pPr>
    <w:rPr>
      <w:rFonts w:hint="eastAsia" w:ascii="宋体" w:hAnsi="宋体" w:eastAsia="宋体" w:cs="Times New Roman"/>
      <w:szCs w:val="21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  <w:rPr>
      <w:rFonts w:ascii="Arial" w:hAnsi="Arial" w:eastAsia="黑体"/>
      <w:szCs w:val="22"/>
    </w:rPr>
  </w:style>
  <w:style w:type="paragraph" w:customStyle="1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179"/>
    <w:basedOn w:val="1"/>
    <w:qFormat/>
    <w:uiPriority w:val="0"/>
    <w:pPr>
      <w:ind w:firstLine="420" w:firstLineChars="200"/>
      <w:jc w:val="both"/>
      <w:textAlignment w:val="baseline"/>
    </w:pPr>
  </w:style>
  <w:style w:type="character" w:customStyle="1" w:styleId="22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1307</Words>
  <Characters>1395</Characters>
  <Lines>0</Lines>
  <Paragraphs>0</Paragraphs>
  <TotalTime>30</TotalTime>
  <ScaleCrop>false</ScaleCrop>
  <LinksUpToDate>false</LinksUpToDate>
  <CharactersWithSpaces>1637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G</cp:lastModifiedBy>
  <dcterms:modified xsi:type="dcterms:W3CDTF">2023-11-07T22:38:50Z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BD08A21B8276580AFA4B4A659905261E_43</vt:lpwstr>
  </property>
</Properties>
</file>